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CB5" w:rsidRDefault="00681CB5" w:rsidP="00681CB5">
      <w:pPr>
        <w:jc w:val="center"/>
        <w:rPr>
          <w:b/>
          <w:sz w:val="32"/>
        </w:rPr>
      </w:pPr>
      <w:r w:rsidRPr="00681CB5">
        <w:rPr>
          <w:b/>
          <w:sz w:val="32"/>
        </w:rPr>
        <w:t>Attaché de Recherche Clinique</w:t>
      </w:r>
    </w:p>
    <w:p w:rsidR="00681CB5" w:rsidRPr="00681CB5" w:rsidRDefault="00681CB5" w:rsidP="00681CB5">
      <w:pPr>
        <w:jc w:val="center"/>
        <w:rPr>
          <w:b/>
          <w:sz w:val="32"/>
        </w:rPr>
      </w:pPr>
    </w:p>
    <w:p w:rsidR="00681CB5" w:rsidRDefault="00681CB5" w:rsidP="00681CB5">
      <w:r>
        <w:t>Le présent recrutement est en lien avec l’étude ANRS « PREVENIR ».</w:t>
      </w:r>
    </w:p>
    <w:p w:rsidR="00681CB5" w:rsidRDefault="00681CB5" w:rsidP="00681CB5">
      <w:r>
        <w:t xml:space="preserve">L’étude PREVENIR concerne le suivi de personnes prenant la </w:t>
      </w:r>
      <w:proofErr w:type="spellStart"/>
      <w:r>
        <w:t>PrEP</w:t>
      </w:r>
      <w:proofErr w:type="spellEnd"/>
      <w:r>
        <w:t xml:space="preserve"> (prophylaxie </w:t>
      </w:r>
      <w:proofErr w:type="spellStart"/>
      <w:r>
        <w:t>pré-exposition</w:t>
      </w:r>
      <w:proofErr w:type="spellEnd"/>
      <w:r>
        <w:t xml:space="preserve">) en Ile-de-France. La </w:t>
      </w:r>
      <w:proofErr w:type="spellStart"/>
      <w:r>
        <w:t>PrEP</w:t>
      </w:r>
      <w:proofErr w:type="spellEnd"/>
      <w:r>
        <w:t xml:space="preserve"> est une stratégie de prévention de l’infection à VIH, proposée dans une offre de santé sexuelle.</w:t>
      </w:r>
      <w:bookmarkStart w:id="0" w:name="_GoBack"/>
      <w:bookmarkEnd w:id="0"/>
    </w:p>
    <w:p w:rsidR="00681CB5" w:rsidRDefault="00681CB5" w:rsidP="00681CB5">
      <w:r>
        <w:t>Structure de rattachement : Service des Maladies infectieuses, Unité de recherche clinique INSERM  Hôpital Pitié-Salpêtrière</w:t>
      </w:r>
    </w:p>
    <w:p w:rsidR="00681CB5" w:rsidRDefault="00681CB5" w:rsidP="00681CB5">
      <w:r w:rsidRPr="00681CB5">
        <w:rPr>
          <w:b/>
        </w:rPr>
        <w:t>Domaine :</w:t>
      </w:r>
      <w:r>
        <w:t xml:space="preserve"> recherche clinique dans le cadre de l’infection à VIH et de la santé sexuelle.</w:t>
      </w:r>
    </w:p>
    <w:p w:rsidR="00120B90" w:rsidRDefault="00681CB5" w:rsidP="00681CB5">
      <w:r w:rsidRPr="00681CB5">
        <w:rPr>
          <w:b/>
        </w:rPr>
        <w:t>Lieu de travail :</w:t>
      </w:r>
      <w:r>
        <w:t xml:space="preserve"> Unité de recherche clinique et hôpital de jour, Service des Maladies Infectieuses et tropicales. Responsable : Pr. Christine </w:t>
      </w:r>
      <w:proofErr w:type="spellStart"/>
      <w:r>
        <w:t>Katlama</w:t>
      </w:r>
      <w:proofErr w:type="spellEnd"/>
      <w:r>
        <w:br/>
      </w:r>
      <w:r>
        <w:br/>
      </w:r>
      <w:r w:rsidRPr="00681CB5">
        <w:rPr>
          <w:b/>
        </w:rPr>
        <w:t>Niveau requis :</w:t>
      </w:r>
      <w:r>
        <w:t xml:space="preserve"> De formation scientifique ou dans le domaine de la santé (Bac +2 à Bac+3), Une  formation recherche clinique serait appréciée</w:t>
      </w:r>
      <w:r>
        <w:br/>
      </w:r>
      <w:r>
        <w:br/>
      </w:r>
      <w:r w:rsidRPr="00681CB5">
        <w:rPr>
          <w:b/>
        </w:rPr>
        <w:t>Spécificité du travail :</w:t>
      </w:r>
      <w:r>
        <w:t xml:space="preserve"> l’ARC exerce dans un contexte de travail en équipe au sein d’une Unité de  recherche clinique hospitalière.    Il fait partie de l’équipe médicale et paramédicale de l’Unité de recherche clinique du service des Maladies infectieuses, qui comprend au total 5 </w:t>
      </w:r>
      <w:proofErr w:type="spellStart"/>
      <w:r>
        <w:t>ARCs</w:t>
      </w:r>
      <w:proofErr w:type="spellEnd"/>
      <w:r>
        <w:br/>
      </w:r>
      <w:r>
        <w:br/>
      </w:r>
      <w:r w:rsidRPr="00681CB5">
        <w:rPr>
          <w:b/>
        </w:rPr>
        <w:t>Secteur d'activité</w:t>
      </w:r>
      <w:r>
        <w:br/>
        <w:t>                         - Contacts, informations, accueil des personnes souhaitant participer à l’étude.</w:t>
      </w:r>
      <w:r>
        <w:br/>
        <w:t>                         -  Vérification des critères d’inclusion dans l’étude.</w:t>
      </w:r>
      <w:r>
        <w:br/>
        <w:t>                         - Gestion des rendez-vous et des résultats.   </w:t>
      </w:r>
      <w:r>
        <w:br/>
        <w:t>                         - Suivi et recueil des données des patients dans le cahier d’observation électronique.</w:t>
      </w:r>
      <w:r>
        <w:br/>
        <w:t>                         - Recueil et la saisie de données épidémiologiques dans le dossier médical informatisé.</w:t>
      </w:r>
      <w:r>
        <w:br/>
        <w:t>                         - Participation à diverses réunions de travail.</w:t>
      </w:r>
      <w:r>
        <w:br/>
      </w:r>
      <w:r>
        <w:br/>
      </w:r>
      <w:r w:rsidRPr="00681CB5">
        <w:rPr>
          <w:b/>
        </w:rPr>
        <w:t>Compétences et aptitudes</w:t>
      </w:r>
      <w:r>
        <w:br/>
      </w:r>
      <w:r>
        <w:br/>
        <w:t>               - Notions minimales sur la pathologie VIH et les IST.</w:t>
      </w:r>
      <w:r>
        <w:br/>
        <w:t>               - Maîtrise des outils bureautiques.</w:t>
      </w:r>
      <w:r>
        <w:br/>
        <w:t>           - Sens des relations humaines et du travail en équipe.</w:t>
      </w:r>
      <w:r>
        <w:br/>
        <w:t>               - Esprit de rigueur, de synthèse et d’initiative.</w:t>
      </w:r>
      <w:r>
        <w:br/>
        <w:t>               - Respect de la confidentialité.</w:t>
      </w:r>
      <w:r>
        <w:br/>
      </w:r>
      <w:r>
        <w:br/>
      </w:r>
      <w:r w:rsidRPr="00681CB5">
        <w:rPr>
          <w:b/>
        </w:rPr>
        <w:t>Modalités pratiques</w:t>
      </w:r>
      <w:r>
        <w:br/>
        <w:t>-Poste à pourvoir à partir du 1er janvier 2019</w:t>
      </w:r>
      <w:r>
        <w:br/>
        <w:t>                     -Horaires de travail 38 heures hebdomadaires, soit 7h36 du lundi au vendredi</w:t>
      </w:r>
      <w:r>
        <w:br/>
        <w:t>                     -Type de contrat : CDD renouvelable.</w:t>
      </w:r>
      <w:r>
        <w:br/>
        <w:t>                     -Rémunération selon les grilles de l’AP-HP (selon diplôme et ancienneté).</w:t>
      </w:r>
      <w:r>
        <w:br/>
        <w:t>                     -Joindre CV et lettre de motivation.</w:t>
      </w:r>
    </w:p>
    <w:sectPr w:rsidR="00120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0"/>
    <w:family w:val="modern"/>
    <w:notTrueType/>
    <w:pitch w:val="variable"/>
    <w:sig w:usb0="20000087" w:usb1="10000000" w:usb2="00000000" w:usb3="00000000" w:csb0="80000119"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E1971"/>
    <w:multiLevelType w:val="hybridMultilevel"/>
    <w:tmpl w:val="5C98A8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A00E23"/>
    <w:multiLevelType w:val="hybridMultilevel"/>
    <w:tmpl w:val="00728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CB5"/>
    <w:rsid w:val="00120B90"/>
    <w:rsid w:val="002C0F0A"/>
    <w:rsid w:val="00681CB5"/>
    <w:rsid w:val="00732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0C834"/>
  <w15:chartTrackingRefBased/>
  <w15:docId w15:val="{A8CA9FB0-80F8-4CD5-85A2-E2D5BE32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81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2023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Ludovic Brunet</dc:creator>
  <cp:keywords/>
  <dc:description/>
  <cp:lastModifiedBy>Ludovic Brunet</cp:lastModifiedBy>
  <cp:revision>1</cp:revision>
  <dcterms:created xsi:type="dcterms:W3CDTF">2019-01-17T10:48:00Z</dcterms:created>
  <dcterms:modified xsi:type="dcterms:W3CDTF">2019-01-17T10:50:00Z</dcterms:modified>
</cp:coreProperties>
</file>